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39469" w14:textId="0A0449BA" w:rsidR="00A226D8" w:rsidRDefault="00F27FAF" w:rsidP="00A226D8">
      <w:pPr>
        <w:pStyle w:val="Title"/>
        <w:jc w:val="center"/>
        <w:rPr>
          <w:rFonts w:ascii="Aptos" w:hAnsi="Aptos"/>
          <w:b/>
        </w:rPr>
      </w:pPr>
      <w:r w:rsidRPr="00022B7E">
        <w:rPr>
          <w:rFonts w:ascii="Aptos" w:hAnsi="Aptos"/>
          <w:noProof/>
        </w:rPr>
        <w:drawing>
          <wp:anchor distT="0" distB="0" distL="114300" distR="114300" simplePos="0" relativeHeight="251658240" behindDoc="0" locked="0" layoutInCell="1" allowOverlap="1" wp14:anchorId="206E1F6B" wp14:editId="442F510A">
            <wp:simplePos x="0" y="0"/>
            <wp:positionH relativeFrom="margin">
              <wp:posOffset>1231900</wp:posOffset>
            </wp:positionH>
            <wp:positionV relativeFrom="paragraph">
              <wp:posOffset>0</wp:posOffset>
            </wp:positionV>
            <wp:extent cx="3352800" cy="863270"/>
            <wp:effectExtent l="0" t="0" r="0" b="0"/>
            <wp:wrapThrough wrapText="bothSides">
              <wp:wrapPolygon edited="0">
                <wp:start x="0" y="0"/>
                <wp:lineTo x="0" y="20980"/>
                <wp:lineTo x="21477" y="20980"/>
                <wp:lineTo x="21477" y="0"/>
                <wp:lineTo x="0" y="0"/>
              </wp:wrapPolygon>
            </wp:wrapThrough>
            <wp:docPr id="923743531" name="Picture 1" descr="Header Image for Woodmancote Parish Council West Suss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Image for Woodmancote Parish Council West Susse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52800" cy="863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E6AD86" w14:textId="387F920C" w:rsidR="000D24A7" w:rsidRPr="00D27133" w:rsidRDefault="00B9151A" w:rsidP="000D24A7">
      <w:pPr>
        <w:pBdr>
          <w:bottom w:val="single" w:sz="4" w:space="1" w:color="auto"/>
        </w:pBdr>
        <w:jc w:val="center"/>
        <w:rPr>
          <w:rFonts w:ascii="Aptos" w:hAnsi="Aptos"/>
          <w:b/>
          <w:bCs/>
          <w:color w:val="455F51" w:themeColor="text2"/>
          <w:sz w:val="28"/>
          <w:szCs w:val="28"/>
        </w:rPr>
      </w:pPr>
      <w:r>
        <w:rPr>
          <w:rFonts w:ascii="Aptos" w:hAnsi="Aptos"/>
          <w:b/>
          <w:bCs/>
          <w:color w:val="455F51" w:themeColor="text2"/>
          <w:sz w:val="28"/>
          <w:szCs w:val="28"/>
        </w:rPr>
        <w:t>Scheme of Delegation</w:t>
      </w:r>
    </w:p>
    <w:p w14:paraId="3377F2D3" w14:textId="49A72E05" w:rsidR="00AB3401" w:rsidRPr="00AB3401" w:rsidRDefault="00AB3401" w:rsidP="00AB3401">
      <w:pPr>
        <w:spacing w:before="0" w:after="160" w:line="259" w:lineRule="auto"/>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Purpose: To set out how the council lawfully delegate</w:t>
      </w:r>
      <w:r>
        <w:rPr>
          <w:rFonts w:ascii="Aptos" w:eastAsia="Aptos" w:hAnsi="Aptos" w:cs="Times New Roman"/>
          <w:kern w:val="2"/>
          <w:sz w:val="22"/>
          <w:szCs w:val="22"/>
          <w:lang w:eastAsia="en-US"/>
          <w14:ligatures w14:val="standardContextual"/>
        </w:rPr>
        <w:t>s</w:t>
      </w:r>
      <w:r w:rsidRPr="00AB3401">
        <w:rPr>
          <w:rFonts w:ascii="Aptos" w:eastAsia="Aptos" w:hAnsi="Aptos" w:cs="Times New Roman"/>
          <w:kern w:val="2"/>
          <w:sz w:val="22"/>
          <w:szCs w:val="22"/>
          <w:lang w:eastAsia="en-US"/>
          <w14:ligatures w14:val="standardContextual"/>
        </w:rPr>
        <w:t xml:space="preserve"> authority to </w:t>
      </w:r>
      <w:r>
        <w:rPr>
          <w:rFonts w:ascii="Aptos" w:eastAsia="Aptos" w:hAnsi="Aptos" w:cs="Times New Roman"/>
          <w:kern w:val="2"/>
          <w:sz w:val="22"/>
          <w:szCs w:val="22"/>
          <w:lang w:eastAsia="en-US"/>
          <w14:ligatures w14:val="standardContextual"/>
        </w:rPr>
        <w:t>the Proper Officer</w:t>
      </w:r>
      <w:r w:rsidRPr="00AB3401">
        <w:rPr>
          <w:rFonts w:ascii="Aptos" w:eastAsia="Aptos" w:hAnsi="Aptos" w:cs="Times New Roman"/>
          <w:kern w:val="2"/>
          <w:sz w:val="22"/>
          <w:szCs w:val="22"/>
          <w:lang w:eastAsia="en-US"/>
          <w14:ligatures w14:val="standardContextual"/>
        </w:rPr>
        <w:t xml:space="preserve"> to ensure efficient, transparent and accountable decision-making, enabling the council to operate effectively between meetings while ensuring that councillors retain strategic control and oversight.</w:t>
      </w:r>
    </w:p>
    <w:p w14:paraId="1BAB4FE9" w14:textId="77777777" w:rsidR="00AB3401" w:rsidRPr="00AB3401" w:rsidRDefault="00AB3401" w:rsidP="00AB3401">
      <w:pPr>
        <w:spacing w:before="0" w:after="160" w:line="259" w:lineRule="auto"/>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Adopted:</w:t>
      </w:r>
      <w:r w:rsidRPr="00AB3401">
        <w:rPr>
          <w:rFonts w:ascii="Aptos" w:eastAsia="Aptos" w:hAnsi="Aptos" w:cs="Times New Roman"/>
          <w:kern w:val="2"/>
          <w:sz w:val="22"/>
          <w:szCs w:val="22"/>
          <w:lang w:eastAsia="en-US"/>
          <w14:ligatures w14:val="standardContextual"/>
        </w:rPr>
        <w:tab/>
      </w:r>
      <w:r w:rsidRPr="00AB3401">
        <w:rPr>
          <w:rFonts w:ascii="Aptos" w:eastAsia="Aptos" w:hAnsi="Aptos" w:cs="Times New Roman"/>
          <w:kern w:val="2"/>
          <w:sz w:val="22"/>
          <w:szCs w:val="22"/>
          <w:lang w:eastAsia="en-US"/>
          <w14:ligatures w14:val="standardContextual"/>
        </w:rPr>
        <w:tab/>
      </w:r>
      <w:r w:rsidRPr="00AB3401">
        <w:rPr>
          <w:rFonts w:ascii="Aptos" w:eastAsia="Aptos" w:hAnsi="Aptos" w:cs="Times New Roman"/>
          <w:kern w:val="2"/>
          <w:sz w:val="22"/>
          <w:szCs w:val="22"/>
          <w:lang w:eastAsia="en-US"/>
          <w14:ligatures w14:val="standardContextual"/>
        </w:rPr>
        <w:tab/>
      </w:r>
      <w:r w:rsidRPr="00AB3401">
        <w:rPr>
          <w:rFonts w:ascii="Aptos" w:eastAsia="Aptos" w:hAnsi="Aptos" w:cs="Times New Roman"/>
          <w:kern w:val="2"/>
          <w:sz w:val="22"/>
          <w:szCs w:val="22"/>
          <w:lang w:eastAsia="en-US"/>
          <w14:ligatures w14:val="standardContextual"/>
        </w:rPr>
        <w:tab/>
      </w:r>
      <w:r w:rsidRPr="00AB3401">
        <w:rPr>
          <w:rFonts w:ascii="Aptos" w:eastAsia="Aptos" w:hAnsi="Aptos" w:cs="Times New Roman"/>
          <w:kern w:val="2"/>
          <w:sz w:val="22"/>
          <w:szCs w:val="22"/>
          <w:lang w:eastAsia="en-US"/>
          <w14:ligatures w14:val="standardContextual"/>
        </w:rPr>
        <w:tab/>
      </w:r>
      <w:r w:rsidRPr="00AB3401">
        <w:rPr>
          <w:rFonts w:ascii="Aptos" w:eastAsia="Aptos" w:hAnsi="Aptos" w:cs="Times New Roman"/>
          <w:kern w:val="2"/>
          <w:sz w:val="22"/>
          <w:szCs w:val="22"/>
          <w:lang w:eastAsia="en-US"/>
          <w14:ligatures w14:val="standardContextual"/>
        </w:rPr>
        <w:tab/>
      </w:r>
      <w:r w:rsidRPr="00AB3401">
        <w:rPr>
          <w:rFonts w:ascii="Aptos" w:eastAsia="Aptos" w:hAnsi="Aptos" w:cs="Times New Roman"/>
          <w:kern w:val="2"/>
          <w:sz w:val="22"/>
          <w:szCs w:val="22"/>
          <w:lang w:eastAsia="en-US"/>
          <w14:ligatures w14:val="standardContextual"/>
        </w:rPr>
        <w:tab/>
        <w:t>Minute Reference:</w:t>
      </w:r>
    </w:p>
    <w:p w14:paraId="16256D85" w14:textId="77777777" w:rsidR="00AB3401" w:rsidRPr="00AB3401" w:rsidRDefault="00AB3401" w:rsidP="00AB3401">
      <w:pPr>
        <w:pBdr>
          <w:bottom w:val="single" w:sz="4" w:space="1" w:color="auto"/>
        </w:pBdr>
        <w:spacing w:before="0" w:after="160" w:line="259" w:lineRule="auto"/>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Review:</w:t>
      </w:r>
    </w:p>
    <w:p w14:paraId="34E752EC" w14:textId="77777777" w:rsidR="00AB3401" w:rsidRPr="00AB3401" w:rsidRDefault="00AB3401" w:rsidP="00AB3401">
      <w:pPr>
        <w:spacing w:before="0" w:after="0" w:line="240" w:lineRule="auto"/>
        <w:jc w:val="both"/>
        <w:rPr>
          <w:rFonts w:ascii="Aptos" w:eastAsia="Aptos" w:hAnsi="Aptos" w:cs="Times New Roman"/>
          <w:color w:val="A02B93"/>
          <w:kern w:val="2"/>
          <w:sz w:val="22"/>
          <w:szCs w:val="22"/>
          <w:lang w:eastAsia="en-US"/>
          <w14:ligatures w14:val="standardContextual"/>
        </w:rPr>
      </w:pPr>
    </w:p>
    <w:p w14:paraId="2964E5C7" w14:textId="77777777" w:rsidR="00AB3401" w:rsidRPr="00AB3401" w:rsidRDefault="00AB3401" w:rsidP="00AB3401">
      <w:pPr>
        <w:spacing w:before="0" w:after="0" w:line="240" w:lineRule="auto"/>
        <w:jc w:val="both"/>
        <w:rPr>
          <w:rFonts w:ascii="Aptos" w:eastAsia="Aptos" w:hAnsi="Aptos" w:cs="Times New Roman"/>
          <w:color w:val="455F51" w:themeColor="text2"/>
          <w:kern w:val="2"/>
          <w:sz w:val="22"/>
          <w:szCs w:val="22"/>
          <w:lang w:eastAsia="en-US"/>
          <w14:ligatures w14:val="standardContextual"/>
        </w:rPr>
      </w:pPr>
      <w:r w:rsidRPr="00AB3401">
        <w:rPr>
          <w:rFonts w:ascii="Aptos" w:eastAsia="Aptos" w:hAnsi="Aptos" w:cs="Times New Roman"/>
          <w:color w:val="455F51" w:themeColor="text2"/>
          <w:kern w:val="2"/>
          <w:sz w:val="22"/>
          <w:szCs w:val="22"/>
          <w:lang w:eastAsia="en-US"/>
          <w14:ligatures w14:val="standardContextual"/>
        </w:rPr>
        <w:t>Introduction</w:t>
      </w:r>
    </w:p>
    <w:p w14:paraId="1ECFC60E" w14:textId="77777777" w:rsidR="00AB3401" w:rsidRPr="00AB3401" w:rsidRDefault="00AB3401" w:rsidP="00AB3401">
      <w:pPr>
        <w:spacing w:before="0" w:after="0" w:line="240" w:lineRule="auto"/>
        <w:jc w:val="both"/>
        <w:rPr>
          <w:rFonts w:ascii="Aptos" w:eastAsia="Aptos" w:hAnsi="Aptos" w:cs="Times New Roman"/>
          <w:color w:val="000000"/>
          <w:kern w:val="2"/>
          <w:sz w:val="22"/>
          <w:szCs w:val="22"/>
          <w:lang w:eastAsia="en-US"/>
          <w14:ligatures w14:val="standardContextual"/>
        </w:rPr>
      </w:pPr>
      <w:r w:rsidRPr="00AB3401">
        <w:rPr>
          <w:rFonts w:ascii="Aptos" w:eastAsia="Aptos" w:hAnsi="Aptos" w:cs="Times New Roman"/>
          <w:color w:val="000000"/>
          <w:kern w:val="2"/>
          <w:sz w:val="22"/>
          <w:szCs w:val="22"/>
          <w:lang w:eastAsia="en-US"/>
          <w14:ligatures w14:val="standardContextual"/>
        </w:rPr>
        <w:t>Delegations are based on the following principles:</w:t>
      </w:r>
    </w:p>
    <w:p w14:paraId="23EDDADC" w14:textId="77777777" w:rsidR="00AB3401" w:rsidRPr="00AB3401" w:rsidRDefault="00AB3401" w:rsidP="00AB3401">
      <w:pPr>
        <w:numPr>
          <w:ilvl w:val="0"/>
          <w:numId w:val="4"/>
        </w:numPr>
        <w:spacing w:before="0" w:after="0" w:line="240" w:lineRule="auto"/>
        <w:contextualSpacing/>
        <w:jc w:val="both"/>
        <w:rPr>
          <w:rFonts w:ascii="Aptos" w:eastAsia="Aptos" w:hAnsi="Aptos" w:cs="Times New Roman"/>
          <w:color w:val="000000"/>
          <w:kern w:val="2"/>
          <w:sz w:val="22"/>
          <w:szCs w:val="22"/>
          <w:lang w:eastAsia="en-US"/>
          <w14:ligatures w14:val="standardContextual"/>
        </w:rPr>
      </w:pPr>
      <w:r w:rsidRPr="00AB3401">
        <w:rPr>
          <w:rFonts w:ascii="Aptos" w:eastAsia="Aptos" w:hAnsi="Aptos" w:cs="Times New Roman"/>
          <w:color w:val="000000"/>
          <w:kern w:val="2"/>
          <w:sz w:val="22"/>
          <w:szCs w:val="22"/>
          <w:lang w:eastAsia="en-US"/>
          <w14:ligatures w14:val="standardContextual"/>
        </w:rPr>
        <w:t>Decision must be lawful, transparent and proportionate</w:t>
      </w:r>
    </w:p>
    <w:p w14:paraId="76F1E03E" w14:textId="77777777" w:rsidR="00AB3401" w:rsidRPr="00AB3401" w:rsidRDefault="00AB3401" w:rsidP="00AB3401">
      <w:pPr>
        <w:numPr>
          <w:ilvl w:val="0"/>
          <w:numId w:val="4"/>
        </w:numPr>
        <w:spacing w:before="0" w:after="0" w:line="240" w:lineRule="auto"/>
        <w:contextualSpacing/>
        <w:jc w:val="both"/>
        <w:rPr>
          <w:rFonts w:ascii="Aptos" w:eastAsia="Aptos" w:hAnsi="Aptos" w:cs="Times New Roman"/>
          <w:color w:val="000000"/>
          <w:kern w:val="2"/>
          <w:sz w:val="22"/>
          <w:szCs w:val="22"/>
          <w:lang w:eastAsia="en-US"/>
          <w14:ligatures w14:val="standardContextual"/>
        </w:rPr>
      </w:pPr>
      <w:r w:rsidRPr="00AB3401">
        <w:rPr>
          <w:rFonts w:ascii="Aptos" w:eastAsia="Aptos" w:hAnsi="Aptos" w:cs="Times New Roman"/>
          <w:color w:val="000000"/>
          <w:kern w:val="2"/>
          <w:sz w:val="22"/>
          <w:szCs w:val="22"/>
          <w:lang w:eastAsia="en-US"/>
          <w14:ligatures w14:val="standardContextual"/>
        </w:rPr>
        <w:t>Delegation must not prevent councillors from retaining strategic leadership</w:t>
      </w:r>
    </w:p>
    <w:p w14:paraId="38349ED0" w14:textId="77777777" w:rsidR="00AB3401" w:rsidRPr="00AB3401" w:rsidRDefault="00AB3401" w:rsidP="00AB3401">
      <w:pPr>
        <w:numPr>
          <w:ilvl w:val="0"/>
          <w:numId w:val="4"/>
        </w:numPr>
        <w:spacing w:before="0" w:after="0" w:line="240" w:lineRule="auto"/>
        <w:contextualSpacing/>
        <w:jc w:val="both"/>
        <w:rPr>
          <w:rFonts w:ascii="Aptos" w:eastAsia="Aptos" w:hAnsi="Aptos" w:cs="Times New Roman"/>
          <w:color w:val="000000"/>
          <w:kern w:val="2"/>
          <w:sz w:val="22"/>
          <w:szCs w:val="22"/>
          <w:lang w:eastAsia="en-US"/>
          <w14:ligatures w14:val="standardContextual"/>
        </w:rPr>
      </w:pPr>
      <w:r w:rsidRPr="00AB3401">
        <w:rPr>
          <w:rFonts w:ascii="Aptos" w:eastAsia="Aptos" w:hAnsi="Aptos" w:cs="Times New Roman"/>
          <w:color w:val="000000"/>
          <w:kern w:val="2"/>
          <w:sz w:val="22"/>
          <w:szCs w:val="22"/>
          <w:lang w:eastAsia="en-US"/>
          <w14:ligatures w14:val="standardContextual"/>
        </w:rPr>
        <w:t>Delegated authority must be exercised within approved budgets, policies and statutory powers.</w:t>
      </w:r>
    </w:p>
    <w:p w14:paraId="55BD67CE" w14:textId="77777777" w:rsidR="00AB3401" w:rsidRPr="00AB3401" w:rsidRDefault="00AB3401" w:rsidP="00AB3401">
      <w:pPr>
        <w:spacing w:before="0" w:after="0" w:line="240" w:lineRule="auto"/>
        <w:ind w:left="720"/>
        <w:contextualSpacing/>
        <w:jc w:val="both"/>
        <w:rPr>
          <w:rFonts w:ascii="Aptos" w:eastAsia="Aptos" w:hAnsi="Aptos" w:cs="Times New Roman"/>
          <w:color w:val="000000"/>
          <w:kern w:val="2"/>
          <w:sz w:val="22"/>
          <w:szCs w:val="22"/>
          <w:lang w:eastAsia="en-US"/>
          <w14:ligatures w14:val="standardContextual"/>
        </w:rPr>
      </w:pPr>
    </w:p>
    <w:p w14:paraId="5E44264C" w14:textId="77777777" w:rsidR="00AB3401" w:rsidRPr="00AB3401" w:rsidRDefault="00AB3401" w:rsidP="00AB3401">
      <w:pPr>
        <w:spacing w:before="0" w:after="0" w:line="240" w:lineRule="auto"/>
        <w:jc w:val="both"/>
        <w:rPr>
          <w:rFonts w:ascii="Aptos" w:eastAsia="Aptos" w:hAnsi="Aptos" w:cs="Times New Roman"/>
          <w:color w:val="455F51" w:themeColor="text2"/>
          <w:kern w:val="2"/>
          <w:sz w:val="22"/>
          <w:szCs w:val="22"/>
          <w:lang w:eastAsia="en-US"/>
          <w14:ligatures w14:val="standardContextual"/>
        </w:rPr>
      </w:pPr>
      <w:r w:rsidRPr="00AB3401">
        <w:rPr>
          <w:rFonts w:ascii="Aptos" w:eastAsia="Aptos" w:hAnsi="Aptos" w:cs="Times New Roman"/>
          <w:color w:val="455F51" w:themeColor="text2"/>
          <w:kern w:val="2"/>
          <w:sz w:val="22"/>
          <w:szCs w:val="22"/>
          <w:lang w:eastAsia="en-US"/>
          <w14:ligatures w14:val="standardContextual"/>
        </w:rPr>
        <w:t>Statutory Framework</w:t>
      </w:r>
    </w:p>
    <w:p w14:paraId="777E10FD"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This Scheme of Delegation is made under section 101 of the Local Government Act 1972, which permits a local authority to delegate it’s functions to a committee, sub-committee or an officer. Delegation cannot be made to an individual councillor, a working group, a contractor or a volunteer.</w:t>
      </w:r>
    </w:p>
    <w:p w14:paraId="3A5EC2E1"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p>
    <w:p w14:paraId="60670D13" w14:textId="77777777" w:rsidR="00AB3401" w:rsidRPr="00AB3401" w:rsidRDefault="00AB3401" w:rsidP="00AB3401">
      <w:pPr>
        <w:spacing w:before="0" w:after="0" w:line="240" w:lineRule="auto"/>
        <w:jc w:val="both"/>
        <w:rPr>
          <w:rFonts w:ascii="Aptos" w:eastAsia="Aptos" w:hAnsi="Aptos" w:cs="Times New Roman"/>
          <w:color w:val="455F51" w:themeColor="text2"/>
          <w:kern w:val="2"/>
          <w:sz w:val="22"/>
          <w:szCs w:val="22"/>
          <w:lang w:eastAsia="en-US"/>
          <w14:ligatures w14:val="standardContextual"/>
        </w:rPr>
      </w:pPr>
      <w:r w:rsidRPr="00AB3401">
        <w:rPr>
          <w:rFonts w:ascii="Aptos" w:eastAsia="Aptos" w:hAnsi="Aptos" w:cs="Times New Roman"/>
          <w:color w:val="455F51" w:themeColor="text2"/>
          <w:kern w:val="2"/>
          <w:sz w:val="22"/>
          <w:szCs w:val="22"/>
          <w:lang w:eastAsia="en-US"/>
          <w14:ligatures w14:val="standardContextual"/>
        </w:rPr>
        <w:t>Matters reserved for Full Council</w:t>
      </w:r>
    </w:p>
    <w:p w14:paraId="6C6D7BD9"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 xml:space="preserve">The following decisions are reserved to full council and </w:t>
      </w:r>
      <w:r w:rsidRPr="00AB3401">
        <w:rPr>
          <w:rFonts w:ascii="Aptos" w:eastAsia="Aptos" w:hAnsi="Aptos" w:cs="Times New Roman"/>
          <w:b/>
          <w:bCs/>
          <w:kern w:val="2"/>
          <w:sz w:val="22"/>
          <w:szCs w:val="22"/>
          <w:lang w:eastAsia="en-US"/>
          <w14:ligatures w14:val="standardContextual"/>
        </w:rPr>
        <w:t xml:space="preserve">cannot </w:t>
      </w:r>
      <w:r w:rsidRPr="00AB3401">
        <w:rPr>
          <w:rFonts w:ascii="Aptos" w:eastAsia="Aptos" w:hAnsi="Aptos" w:cs="Times New Roman"/>
          <w:kern w:val="2"/>
          <w:sz w:val="22"/>
          <w:szCs w:val="22"/>
          <w:lang w:eastAsia="en-US"/>
          <w14:ligatures w14:val="standardContextual"/>
        </w:rPr>
        <w:t>be delegated</w:t>
      </w:r>
    </w:p>
    <w:p w14:paraId="3F352DE4"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Approval of the annual budget</w:t>
      </w:r>
    </w:p>
    <w:p w14:paraId="762E599E"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Setting the precept</w:t>
      </w:r>
    </w:p>
    <w:p w14:paraId="6B3101C6"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Approval of the Annual Governance and Accountability Return (AGAR)</w:t>
      </w:r>
    </w:p>
    <w:p w14:paraId="521E010A"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Authorisation to borrow or lend money</w:t>
      </w:r>
    </w:p>
    <w:p w14:paraId="641ABD10"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Adoption or amendment of Standing Orders, Financial Regulations and other statutory policies</w:t>
      </w:r>
    </w:p>
    <w:p w14:paraId="70D4063F"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Making, amending or revoking by-laws</w:t>
      </w:r>
    </w:p>
    <w:p w14:paraId="11008D42"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Election of the Chairman and Vice-Chairman</w:t>
      </w:r>
    </w:p>
    <w:p w14:paraId="5D37E5E1"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Appointment of committees</w:t>
      </w:r>
    </w:p>
    <w:p w14:paraId="447ADED3"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Appointment of representatives to outside bodies</w:t>
      </w:r>
    </w:p>
    <w:p w14:paraId="38C328AF"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Appointment of the Clerk/CEO</w:t>
      </w:r>
    </w:p>
    <w:p w14:paraId="31FC87DC"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Approval of the calendar of meetings</w:t>
      </w:r>
    </w:p>
    <w:p w14:paraId="3FF4C4EF"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Decisions relating to the General Power of Competence</w:t>
      </w:r>
    </w:p>
    <w:p w14:paraId="2C33DFA4"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Approval of capital projects</w:t>
      </w:r>
    </w:p>
    <w:p w14:paraId="5D174FBF"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Approval of the write-off of debts</w:t>
      </w:r>
    </w:p>
    <w:p w14:paraId="625B42ED" w14:textId="77777777" w:rsidR="00AB3401" w:rsidRPr="00AB3401" w:rsidRDefault="00AB3401" w:rsidP="00AB3401">
      <w:pPr>
        <w:numPr>
          <w:ilvl w:val="0"/>
          <w:numId w:val="5"/>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Appointment of the internal auditor and oversight of audit arrangements</w:t>
      </w:r>
    </w:p>
    <w:p w14:paraId="6223778E" w14:textId="77777777" w:rsidR="00AB3401" w:rsidRPr="00AB3401" w:rsidRDefault="00AB3401" w:rsidP="00AB3401">
      <w:pPr>
        <w:spacing w:before="0" w:after="0" w:line="240" w:lineRule="auto"/>
        <w:ind w:left="720"/>
        <w:contextualSpacing/>
        <w:jc w:val="both"/>
        <w:rPr>
          <w:rFonts w:ascii="Aptos" w:eastAsia="Aptos" w:hAnsi="Aptos" w:cs="Times New Roman"/>
          <w:kern w:val="2"/>
          <w:sz w:val="22"/>
          <w:szCs w:val="22"/>
          <w:lang w:eastAsia="en-US"/>
          <w14:ligatures w14:val="standardContextual"/>
        </w:rPr>
      </w:pPr>
    </w:p>
    <w:p w14:paraId="05AE6D4A"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p>
    <w:p w14:paraId="0FA3562D" w14:textId="0BCAF942" w:rsidR="00AB3401" w:rsidRPr="00AB3401" w:rsidRDefault="00AB3401" w:rsidP="00AB3401">
      <w:pPr>
        <w:spacing w:before="0" w:after="0" w:line="240" w:lineRule="auto"/>
        <w:jc w:val="both"/>
        <w:rPr>
          <w:rFonts w:ascii="Aptos" w:eastAsia="Aptos" w:hAnsi="Aptos" w:cs="Times New Roman"/>
          <w:b/>
          <w:bCs/>
          <w:color w:val="455F51" w:themeColor="text2"/>
          <w:kern w:val="2"/>
          <w:sz w:val="22"/>
          <w:szCs w:val="22"/>
          <w:lang w:eastAsia="en-US"/>
          <w14:ligatures w14:val="standardContextual"/>
        </w:rPr>
      </w:pPr>
      <w:r w:rsidRPr="00AB3401">
        <w:rPr>
          <w:rFonts w:ascii="Aptos" w:eastAsia="Aptos" w:hAnsi="Aptos" w:cs="Times New Roman"/>
          <w:b/>
          <w:bCs/>
          <w:color w:val="455F51" w:themeColor="text2"/>
          <w:kern w:val="2"/>
          <w:sz w:val="22"/>
          <w:szCs w:val="22"/>
          <w:lang w:eastAsia="en-US"/>
          <w14:ligatures w14:val="standardContextual"/>
        </w:rPr>
        <w:lastRenderedPageBreak/>
        <w:t xml:space="preserve">Delegation to </w:t>
      </w:r>
      <w:r w:rsidR="004C4A7F">
        <w:rPr>
          <w:rFonts w:ascii="Aptos" w:eastAsia="Aptos" w:hAnsi="Aptos" w:cs="Times New Roman"/>
          <w:b/>
          <w:bCs/>
          <w:color w:val="455F51" w:themeColor="text2"/>
          <w:kern w:val="2"/>
          <w:sz w:val="22"/>
          <w:szCs w:val="22"/>
          <w:lang w:eastAsia="en-US"/>
          <w14:ligatures w14:val="standardContextual"/>
        </w:rPr>
        <w:t>the Clerk</w:t>
      </w:r>
    </w:p>
    <w:p w14:paraId="5AB3AF5A" w14:textId="24882F79" w:rsidR="00AB3401" w:rsidRPr="00AB3401" w:rsidRDefault="00AB3401" w:rsidP="004C4A7F">
      <w:pPr>
        <w:spacing w:before="0" w:after="0" w:line="240" w:lineRule="auto"/>
        <w:jc w:val="both"/>
        <w:rPr>
          <w:rFonts w:ascii="Aptos" w:eastAsia="Aptos" w:hAnsi="Aptos" w:cs="Times New Roman"/>
          <w:i/>
          <w:iCs/>
          <w:color w:val="C836B7"/>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 xml:space="preserve">The Council may revoke or amend delegation at any time by resolution. </w:t>
      </w:r>
      <w:r w:rsidR="004C4A7F">
        <w:rPr>
          <w:rFonts w:ascii="Aptos" w:eastAsia="Aptos" w:hAnsi="Aptos" w:cs="Times New Roman"/>
          <w:kern w:val="2"/>
          <w:sz w:val="22"/>
          <w:szCs w:val="22"/>
          <w:lang w:eastAsia="en-US"/>
          <w14:ligatures w14:val="standardContextual"/>
        </w:rPr>
        <w:t>The Clerk</w:t>
      </w:r>
      <w:r w:rsidRPr="00AB3401">
        <w:rPr>
          <w:rFonts w:ascii="Aptos" w:eastAsia="Aptos" w:hAnsi="Aptos" w:cs="Times New Roman"/>
          <w:kern w:val="2"/>
          <w:sz w:val="22"/>
          <w:szCs w:val="22"/>
          <w:lang w:eastAsia="en-US"/>
          <w14:ligatures w14:val="standardContextual"/>
        </w:rPr>
        <w:t xml:space="preserve"> may choose not to exercise delegated authority and instead refer a matter to full council. </w:t>
      </w:r>
    </w:p>
    <w:p w14:paraId="3A5AE8B6"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p>
    <w:p w14:paraId="4C9E5FDD" w14:textId="77777777" w:rsidR="00AB3401" w:rsidRPr="00AB3401" w:rsidRDefault="00AB3401" w:rsidP="00AB3401">
      <w:pPr>
        <w:spacing w:before="0" w:after="0" w:line="240" w:lineRule="auto"/>
        <w:jc w:val="both"/>
        <w:rPr>
          <w:rFonts w:ascii="Aptos" w:eastAsia="Aptos" w:hAnsi="Aptos" w:cs="Times New Roman"/>
          <w:b/>
          <w:bCs/>
          <w:kern w:val="2"/>
          <w:sz w:val="22"/>
          <w:szCs w:val="22"/>
          <w:lang w:eastAsia="en-US"/>
          <w14:ligatures w14:val="standardContextual"/>
        </w:rPr>
      </w:pPr>
      <w:r w:rsidRPr="00AB3401">
        <w:rPr>
          <w:rFonts w:ascii="Aptos" w:eastAsia="Aptos" w:hAnsi="Aptos" w:cs="Times New Roman"/>
          <w:b/>
          <w:bCs/>
          <w:kern w:val="2"/>
          <w:sz w:val="22"/>
          <w:szCs w:val="22"/>
          <w:lang w:eastAsia="en-US"/>
          <w14:ligatures w14:val="standardContextual"/>
        </w:rPr>
        <w:t>Proper Officer (Clerk)</w:t>
      </w:r>
    </w:p>
    <w:p w14:paraId="72D081A4"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The Council’s Proper Officer is authorised to:</w:t>
      </w:r>
    </w:p>
    <w:p w14:paraId="440A610C"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Receive declaration of acceptance of office</w:t>
      </w:r>
    </w:p>
    <w:p w14:paraId="5D39D58F"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Receive and maintain the Register of Interests</w:t>
      </w:r>
    </w:p>
    <w:p w14:paraId="0EC2C4BD"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Receive and determine requests for dispensations</w:t>
      </w:r>
    </w:p>
    <w:p w14:paraId="61024ED0"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Sign notices, summonses and statutory documents</w:t>
      </w:r>
    </w:p>
    <w:p w14:paraId="30967EB2"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Received and retain plans, documents and legal papers</w:t>
      </w:r>
    </w:p>
    <w:p w14:paraId="1887332E"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Certify copies of council documents</w:t>
      </w:r>
    </w:p>
    <w:p w14:paraId="15C32E40"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Issue agendas and convene meetings</w:t>
      </w:r>
    </w:p>
    <w:p w14:paraId="7BD20C1D"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Manage day-to-day administration, services, assets and operations</w:t>
      </w:r>
    </w:p>
    <w:p w14:paraId="3ED55072" w14:textId="0093D7A3" w:rsidR="00AB3401" w:rsidRPr="00AB3401" w:rsidRDefault="00AB3401" w:rsidP="0021113B">
      <w:pPr>
        <w:numPr>
          <w:ilvl w:val="0"/>
          <w:numId w:val="2"/>
        </w:numPr>
        <w:spacing w:before="0" w:after="0" w:line="240" w:lineRule="auto"/>
        <w:contextualSpacing/>
        <w:jc w:val="both"/>
        <w:rPr>
          <w:rFonts w:ascii="Aptos" w:eastAsia="Aptos" w:hAnsi="Aptos" w:cs="Times New Roman"/>
          <w:i/>
          <w:iCs/>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Respond to correspondence and requests for information</w:t>
      </w:r>
    </w:p>
    <w:p w14:paraId="187BEDCC"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Authorise routine expenditure within approved budgets</w:t>
      </w:r>
    </w:p>
    <w:p w14:paraId="730B9362"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Manage payroll and salaries</w:t>
      </w:r>
    </w:p>
    <w:p w14:paraId="1E2200A1"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Oversee compliance with Standing Orders, Financial Regulations and policies</w:t>
      </w:r>
    </w:p>
    <w:p w14:paraId="197ED4DE" w14:textId="77777777"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Act as Data Protection Officer and Health and Safety lead</w:t>
      </w:r>
    </w:p>
    <w:p w14:paraId="31B8FADA" w14:textId="7C52A83C" w:rsidR="00AB3401" w:rsidRPr="00AB3401" w:rsidRDefault="00AB3401" w:rsidP="00AB3401">
      <w:pPr>
        <w:numPr>
          <w:ilvl w:val="0"/>
          <w:numId w:val="2"/>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Manage the council’s website</w:t>
      </w:r>
      <w:r w:rsidRPr="00AB3401">
        <w:rPr>
          <w:rFonts w:ascii="Aptos" w:eastAsia="Aptos" w:hAnsi="Aptos" w:cs="Times New Roman"/>
          <w:color w:val="C836B7"/>
          <w:kern w:val="2"/>
          <w:sz w:val="22"/>
          <w:szCs w:val="22"/>
          <w:lang w:eastAsia="en-US"/>
          <w14:ligatures w14:val="standardContextual"/>
        </w:rPr>
        <w:t xml:space="preserve"> </w:t>
      </w:r>
      <w:r w:rsidRPr="00AB3401">
        <w:rPr>
          <w:rFonts w:ascii="Aptos" w:eastAsia="Aptos" w:hAnsi="Aptos" w:cs="Times New Roman"/>
          <w:kern w:val="2"/>
          <w:sz w:val="22"/>
          <w:szCs w:val="22"/>
          <w:lang w:eastAsia="en-US"/>
          <w14:ligatures w14:val="standardContextual"/>
        </w:rPr>
        <w:t xml:space="preserve">and transparency obligations </w:t>
      </w:r>
    </w:p>
    <w:p w14:paraId="207C4B7F"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Arrange and manage insurance cover</w:t>
      </w:r>
    </w:p>
    <w:p w14:paraId="5B6919DB"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 xml:space="preserve">Manage income-generating activities </w:t>
      </w:r>
    </w:p>
    <w:p w14:paraId="6A11D4C7"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Liaise with external organisations and represent the Council</w:t>
      </w:r>
    </w:p>
    <w:p w14:paraId="491CB78D"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Respond to planning applications in accordance with the council’s policy</w:t>
      </w:r>
    </w:p>
    <w:p w14:paraId="6DBA6D38"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Action any delegation authorised by resolution</w:t>
      </w:r>
    </w:p>
    <w:p w14:paraId="23FCE4BF"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Convene an Urgent Decisions Panel</w:t>
      </w:r>
    </w:p>
    <w:p w14:paraId="37E04057"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Take any action necessary in an emergency to protect life or safety, council proper tor the continuity of essential services (examples include fire, flood, structural failure, loss of utilities or nay major incident)</w:t>
      </w:r>
    </w:p>
    <w:p w14:paraId="7E4449DE" w14:textId="77777777" w:rsidR="00263DFA" w:rsidRDefault="00263DFA" w:rsidP="00DB679D">
      <w:pPr>
        <w:spacing w:before="0" w:after="0" w:line="240" w:lineRule="auto"/>
        <w:jc w:val="both"/>
        <w:rPr>
          <w:rFonts w:ascii="Aptos" w:eastAsia="Aptos" w:hAnsi="Aptos" w:cs="Times New Roman"/>
          <w:kern w:val="2"/>
          <w:sz w:val="22"/>
          <w:szCs w:val="22"/>
          <w:lang w:eastAsia="en-US"/>
          <w14:ligatures w14:val="standardContextual"/>
        </w:rPr>
      </w:pPr>
    </w:p>
    <w:p w14:paraId="21B16EC0" w14:textId="5AD69540" w:rsidR="00256713" w:rsidRDefault="00263DFA" w:rsidP="00DB679D">
      <w:pPr>
        <w:spacing w:before="0" w:after="0" w:line="240" w:lineRule="auto"/>
        <w:jc w:val="both"/>
        <w:rPr>
          <w:rFonts w:ascii="Aptos" w:eastAsia="Aptos" w:hAnsi="Aptos" w:cs="Times New Roman"/>
          <w:kern w:val="2"/>
          <w:sz w:val="22"/>
          <w:szCs w:val="22"/>
          <w:lang w:eastAsia="en-US"/>
          <w14:ligatures w14:val="standardContextual"/>
        </w:rPr>
      </w:pPr>
      <w:r>
        <w:rPr>
          <w:rFonts w:ascii="Aptos" w:eastAsia="Aptos" w:hAnsi="Aptos" w:cs="Times New Roman"/>
          <w:kern w:val="2"/>
          <w:sz w:val="22"/>
          <w:szCs w:val="22"/>
          <w:lang w:eastAsia="en-US"/>
          <w14:ligatures w14:val="standardContextual"/>
        </w:rPr>
        <w:t xml:space="preserve">Woodmancote Parish Council’s </w:t>
      </w:r>
      <w:r w:rsidR="00427D2D">
        <w:rPr>
          <w:rFonts w:ascii="Aptos" w:eastAsia="Aptos" w:hAnsi="Aptos" w:cs="Times New Roman"/>
          <w:kern w:val="2"/>
          <w:sz w:val="22"/>
          <w:szCs w:val="22"/>
          <w:lang w:eastAsia="en-US"/>
          <w14:ligatures w14:val="standardContextual"/>
        </w:rPr>
        <w:t xml:space="preserve">Clerk </w:t>
      </w:r>
      <w:r>
        <w:rPr>
          <w:rFonts w:ascii="Aptos" w:eastAsia="Aptos" w:hAnsi="Aptos" w:cs="Times New Roman"/>
          <w:kern w:val="2"/>
          <w:sz w:val="22"/>
          <w:szCs w:val="22"/>
          <w:lang w:eastAsia="en-US"/>
          <w14:ligatures w14:val="standardContextual"/>
        </w:rPr>
        <w:t xml:space="preserve">is also the </w:t>
      </w:r>
      <w:r w:rsidR="00427D2D">
        <w:rPr>
          <w:rFonts w:ascii="Aptos" w:eastAsia="Aptos" w:hAnsi="Aptos" w:cs="Times New Roman"/>
          <w:kern w:val="2"/>
          <w:sz w:val="22"/>
          <w:szCs w:val="22"/>
          <w:lang w:eastAsia="en-US"/>
          <w14:ligatures w14:val="standardContextual"/>
        </w:rPr>
        <w:t>Responsible</w:t>
      </w:r>
      <w:r>
        <w:rPr>
          <w:rFonts w:ascii="Aptos" w:eastAsia="Aptos" w:hAnsi="Aptos" w:cs="Times New Roman"/>
          <w:kern w:val="2"/>
          <w:sz w:val="22"/>
          <w:szCs w:val="22"/>
          <w:lang w:eastAsia="en-US"/>
          <w14:ligatures w14:val="standardContextual"/>
        </w:rPr>
        <w:t xml:space="preserve"> Finance Officer (RFO)</w:t>
      </w:r>
      <w:r w:rsidR="00256713">
        <w:rPr>
          <w:rFonts w:ascii="Aptos" w:eastAsia="Aptos" w:hAnsi="Aptos" w:cs="Times New Roman"/>
          <w:kern w:val="2"/>
          <w:sz w:val="22"/>
          <w:szCs w:val="22"/>
          <w:lang w:eastAsia="en-US"/>
          <w14:ligatures w14:val="standardContextual"/>
        </w:rPr>
        <w:t xml:space="preserve"> and has delegated authority to</w:t>
      </w:r>
    </w:p>
    <w:p w14:paraId="516C2ADB" w14:textId="4C7AE509" w:rsidR="00AB3401" w:rsidRPr="00256713" w:rsidRDefault="00AB3401" w:rsidP="00256713">
      <w:pPr>
        <w:pStyle w:val="ListParagraph"/>
        <w:numPr>
          <w:ilvl w:val="0"/>
          <w:numId w:val="8"/>
        </w:numPr>
        <w:spacing w:before="0" w:after="0" w:line="240" w:lineRule="auto"/>
        <w:jc w:val="both"/>
        <w:rPr>
          <w:rFonts w:ascii="Aptos" w:eastAsia="Aptos" w:hAnsi="Aptos" w:cs="Times New Roman"/>
          <w:kern w:val="2"/>
          <w:sz w:val="22"/>
          <w:szCs w:val="22"/>
          <w:lang w:eastAsia="en-US"/>
          <w14:ligatures w14:val="standardContextual"/>
        </w:rPr>
      </w:pPr>
      <w:r w:rsidRPr="00256713">
        <w:rPr>
          <w:rFonts w:ascii="Aptos" w:eastAsia="Aptos" w:hAnsi="Aptos" w:cs="Times New Roman"/>
          <w:kern w:val="2"/>
          <w:sz w:val="22"/>
          <w:szCs w:val="22"/>
          <w:lang w:eastAsia="en-US"/>
          <w14:ligatures w14:val="standardContextual"/>
        </w:rPr>
        <w:t>Administer the Council’s finances</w:t>
      </w:r>
    </w:p>
    <w:p w14:paraId="3DB4FD95"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Maintain financial records and accounts</w:t>
      </w:r>
    </w:p>
    <w:p w14:paraId="637117CA"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Prepare budgets and financial reports</w:t>
      </w:r>
    </w:p>
    <w:p w14:paraId="04AA9859"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Manage banking arrangements and payments</w:t>
      </w:r>
    </w:p>
    <w:p w14:paraId="1FA33A64"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Ensure compliance with the Accounts and Audit Regulations</w:t>
      </w:r>
    </w:p>
    <w:p w14:paraId="5403E0AC"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Report to the external auditor under s14 Local Government Finance Act 1988</w:t>
      </w:r>
    </w:p>
    <w:p w14:paraId="33CF183A" w14:textId="77777777" w:rsidR="00AB3401" w:rsidRPr="00AB3401" w:rsidRDefault="00AB3401" w:rsidP="00AB3401">
      <w:pPr>
        <w:numPr>
          <w:ilvl w:val="0"/>
          <w:numId w:val="3"/>
        </w:numPr>
        <w:spacing w:before="0" w:after="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Manage VAT, payroll and pension contributions</w:t>
      </w:r>
    </w:p>
    <w:p w14:paraId="2AE13892"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p>
    <w:p w14:paraId="1F63C406" w14:textId="77777777" w:rsidR="00AB3401" w:rsidRPr="00AB3401" w:rsidRDefault="00AB3401" w:rsidP="00AB3401">
      <w:pPr>
        <w:spacing w:before="0" w:after="0" w:line="240" w:lineRule="auto"/>
        <w:jc w:val="both"/>
        <w:rPr>
          <w:rFonts w:ascii="Aptos" w:eastAsia="Aptos" w:hAnsi="Aptos" w:cs="Times New Roman"/>
          <w:color w:val="BA128A"/>
          <w:kern w:val="2"/>
          <w:sz w:val="22"/>
          <w:szCs w:val="22"/>
          <w:lang w:eastAsia="en-US"/>
          <w14:ligatures w14:val="standardContextual"/>
        </w:rPr>
      </w:pPr>
    </w:p>
    <w:p w14:paraId="5163E123" w14:textId="77777777" w:rsidR="00AB3401" w:rsidRPr="00AB3401" w:rsidRDefault="00AB3401" w:rsidP="00AB3401">
      <w:pPr>
        <w:spacing w:before="0" w:after="0" w:line="240" w:lineRule="auto"/>
        <w:jc w:val="both"/>
        <w:rPr>
          <w:rFonts w:ascii="Aptos" w:eastAsia="Aptos" w:hAnsi="Aptos" w:cs="Times New Roman"/>
          <w:b/>
          <w:bCs/>
          <w:kern w:val="2"/>
          <w:sz w:val="22"/>
          <w:szCs w:val="22"/>
          <w:lang w:eastAsia="en-US"/>
          <w14:ligatures w14:val="standardContextual"/>
        </w:rPr>
      </w:pPr>
      <w:r w:rsidRPr="00AB3401">
        <w:rPr>
          <w:rFonts w:ascii="Aptos" w:eastAsia="Aptos" w:hAnsi="Aptos" w:cs="Times New Roman"/>
          <w:b/>
          <w:bCs/>
          <w:kern w:val="2"/>
          <w:sz w:val="22"/>
          <w:szCs w:val="22"/>
          <w:lang w:eastAsia="en-US"/>
          <w14:ligatures w14:val="standardContextual"/>
        </w:rPr>
        <w:t>Financial Delegation</w:t>
      </w:r>
    </w:p>
    <w:p w14:paraId="23E1995B" w14:textId="7263BB9F" w:rsidR="00AB3401" w:rsidRDefault="00427D2D" w:rsidP="00AB3401">
      <w:pPr>
        <w:spacing w:before="0" w:after="0" w:line="240" w:lineRule="auto"/>
        <w:jc w:val="both"/>
        <w:rPr>
          <w:rFonts w:ascii="Aptos" w:eastAsia="Aptos" w:hAnsi="Aptos" w:cs="Times New Roman"/>
          <w:kern w:val="2"/>
          <w:sz w:val="22"/>
          <w:szCs w:val="22"/>
          <w:lang w:eastAsia="en-US"/>
          <w14:ligatures w14:val="standardContextual"/>
        </w:rPr>
      </w:pPr>
      <w:r>
        <w:rPr>
          <w:rFonts w:ascii="Aptos" w:eastAsia="Aptos" w:hAnsi="Aptos" w:cs="Times New Roman"/>
          <w:kern w:val="2"/>
          <w:sz w:val="22"/>
          <w:szCs w:val="22"/>
          <w:lang w:eastAsia="en-US"/>
          <w14:ligatures w14:val="standardContextual"/>
        </w:rPr>
        <w:t>The following financial delegation is awarded in accordance with Woodmancote Parish Council’s Financial Regulations</w:t>
      </w:r>
    </w:p>
    <w:p w14:paraId="65A8CAD2" w14:textId="77777777" w:rsidR="00427D2D" w:rsidRPr="00AB3401" w:rsidRDefault="00427D2D" w:rsidP="00AB3401">
      <w:pPr>
        <w:spacing w:before="0" w:after="0" w:line="240" w:lineRule="auto"/>
        <w:jc w:val="both"/>
        <w:rPr>
          <w:rFonts w:ascii="Aptos" w:eastAsia="Aptos" w:hAnsi="Aptos" w:cs="Times New Roman"/>
          <w:kern w:val="2"/>
          <w:sz w:val="22"/>
          <w:szCs w:val="22"/>
          <w:lang w:eastAsia="en-US"/>
          <w14:ligatures w14:val="standardContextual"/>
        </w:rPr>
      </w:pPr>
    </w:p>
    <w:p w14:paraId="20C4F4AE" w14:textId="77777777" w:rsidR="00AB3401" w:rsidRPr="00AB3401" w:rsidRDefault="00AB3401" w:rsidP="00AB3401">
      <w:pPr>
        <w:spacing w:before="0" w:after="0" w:line="240" w:lineRule="auto"/>
        <w:jc w:val="both"/>
        <w:rPr>
          <w:rFonts w:ascii="Aptos" w:eastAsia="Aptos" w:hAnsi="Aptos" w:cs="Times New Roman"/>
          <w:b/>
          <w:bCs/>
          <w:kern w:val="2"/>
          <w:sz w:val="22"/>
          <w:szCs w:val="22"/>
          <w:lang w:eastAsia="en-US"/>
          <w14:ligatures w14:val="standardContextual"/>
        </w:rPr>
      </w:pPr>
      <w:r w:rsidRPr="00AB3401">
        <w:rPr>
          <w:rFonts w:ascii="Aptos" w:eastAsia="Aptos" w:hAnsi="Aptos" w:cs="Times New Roman"/>
          <w:b/>
          <w:bCs/>
          <w:kern w:val="2"/>
          <w:sz w:val="22"/>
          <w:szCs w:val="22"/>
          <w:lang w:eastAsia="en-US"/>
          <w14:ligatures w14:val="standardContextual"/>
        </w:rPr>
        <w:t>Clerk / RFO</w:t>
      </w:r>
    </w:p>
    <w:p w14:paraId="3EEB68AA" w14:textId="1C01B82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Authorised to spend within approved budgets and m</w:t>
      </w:r>
      <w:r w:rsidR="00427D2D">
        <w:rPr>
          <w:rFonts w:ascii="Aptos" w:eastAsia="Aptos" w:hAnsi="Aptos" w:cs="Times New Roman"/>
          <w:kern w:val="2"/>
          <w:sz w:val="22"/>
          <w:szCs w:val="22"/>
          <w:lang w:eastAsia="en-US"/>
          <w14:ligatures w14:val="standardContextual"/>
        </w:rPr>
        <w:t>ay</w:t>
      </w:r>
      <w:r w:rsidRPr="00AB3401">
        <w:rPr>
          <w:rFonts w:ascii="Aptos" w:eastAsia="Aptos" w:hAnsi="Aptos" w:cs="Times New Roman"/>
          <w:kern w:val="2"/>
          <w:sz w:val="22"/>
          <w:szCs w:val="22"/>
          <w:lang w:eastAsia="en-US"/>
          <w14:ligatures w14:val="standardContextual"/>
        </w:rPr>
        <w:t xml:space="preserve"> authorise emergency spending to protect staff, property and service continuity up to the limit </w:t>
      </w:r>
      <w:r w:rsidR="001A3E61">
        <w:rPr>
          <w:rFonts w:ascii="Aptos" w:eastAsia="Aptos" w:hAnsi="Aptos" w:cs="Times New Roman"/>
          <w:kern w:val="2"/>
          <w:sz w:val="22"/>
          <w:szCs w:val="22"/>
          <w:lang w:eastAsia="en-US"/>
          <w14:ligatures w14:val="standardContextual"/>
        </w:rPr>
        <w:t>of £500</w:t>
      </w:r>
      <w:r w:rsidRPr="00AB3401">
        <w:rPr>
          <w:rFonts w:ascii="Aptos" w:eastAsia="Aptos" w:hAnsi="Aptos" w:cs="Times New Roman"/>
          <w:kern w:val="2"/>
          <w:sz w:val="22"/>
          <w:szCs w:val="22"/>
          <w:lang w:eastAsia="en-US"/>
          <w14:ligatures w14:val="standardContextual"/>
        </w:rPr>
        <w:t xml:space="preserve"> </w:t>
      </w:r>
    </w:p>
    <w:p w14:paraId="681B1719"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p>
    <w:p w14:paraId="317C8180"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p>
    <w:p w14:paraId="1080CB58" w14:textId="77777777" w:rsidR="00AB3401" w:rsidRPr="00AB3401" w:rsidRDefault="00AB3401" w:rsidP="00AB3401">
      <w:pPr>
        <w:spacing w:before="0" w:after="0" w:line="240" w:lineRule="auto"/>
        <w:jc w:val="both"/>
        <w:rPr>
          <w:rFonts w:ascii="Aptos" w:eastAsia="Aptos" w:hAnsi="Aptos" w:cs="Times New Roman"/>
          <w:b/>
          <w:bCs/>
          <w:kern w:val="2"/>
          <w:sz w:val="22"/>
          <w:szCs w:val="22"/>
          <w:lang w:eastAsia="en-US"/>
          <w14:ligatures w14:val="standardContextual"/>
        </w:rPr>
      </w:pPr>
      <w:r w:rsidRPr="00AB3401">
        <w:rPr>
          <w:rFonts w:ascii="Aptos" w:eastAsia="Aptos" w:hAnsi="Aptos" w:cs="Times New Roman"/>
          <w:b/>
          <w:bCs/>
          <w:kern w:val="2"/>
          <w:sz w:val="22"/>
          <w:szCs w:val="22"/>
          <w:lang w:eastAsia="en-US"/>
          <w14:ligatures w14:val="standardContextual"/>
        </w:rPr>
        <w:lastRenderedPageBreak/>
        <w:t>Full Council</w:t>
      </w:r>
    </w:p>
    <w:p w14:paraId="38059927" w14:textId="01F0E568"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 xml:space="preserve">Authorises expenditure above </w:t>
      </w:r>
      <w:r w:rsidR="00946A93">
        <w:rPr>
          <w:rFonts w:ascii="Aptos" w:eastAsia="Aptos" w:hAnsi="Aptos" w:cs="Times New Roman"/>
          <w:kern w:val="2"/>
          <w:sz w:val="22"/>
          <w:szCs w:val="22"/>
          <w:lang w:eastAsia="en-US"/>
          <w14:ligatures w14:val="standardContextual"/>
        </w:rPr>
        <w:t>the Clerk’s limit of £</w:t>
      </w:r>
      <w:r w:rsidR="001F23D2">
        <w:rPr>
          <w:rFonts w:ascii="Aptos" w:eastAsia="Aptos" w:hAnsi="Aptos" w:cs="Times New Roman"/>
          <w:kern w:val="2"/>
          <w:sz w:val="22"/>
          <w:szCs w:val="22"/>
          <w:lang w:eastAsia="en-US"/>
          <w14:ligatures w14:val="standardContextual"/>
        </w:rPr>
        <w:t>500</w:t>
      </w:r>
      <w:r w:rsidRPr="00AB3401">
        <w:rPr>
          <w:rFonts w:ascii="Aptos" w:eastAsia="Aptos" w:hAnsi="Aptos" w:cs="Times New Roman"/>
          <w:kern w:val="2"/>
          <w:sz w:val="22"/>
          <w:szCs w:val="22"/>
          <w:lang w:eastAsia="en-US"/>
          <w14:ligatures w14:val="standardContextual"/>
        </w:rPr>
        <w:t xml:space="preserve"> or outside approved budgets</w:t>
      </w:r>
    </w:p>
    <w:p w14:paraId="49D1511F"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p>
    <w:p w14:paraId="7E21F7F0" w14:textId="77777777" w:rsidR="00AB3401" w:rsidRPr="00AB3401" w:rsidRDefault="00AB3401" w:rsidP="00AB3401">
      <w:pPr>
        <w:spacing w:before="0" w:after="0" w:line="240" w:lineRule="auto"/>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 xml:space="preserve"> </w:t>
      </w:r>
    </w:p>
    <w:p w14:paraId="083900A5" w14:textId="77777777" w:rsidR="00AB3401" w:rsidRPr="00AB3401" w:rsidRDefault="00AB3401" w:rsidP="00AB3401">
      <w:pPr>
        <w:spacing w:before="0" w:after="0" w:line="240" w:lineRule="auto"/>
        <w:jc w:val="both"/>
        <w:rPr>
          <w:rFonts w:ascii="Aptos" w:eastAsia="Aptos" w:hAnsi="Aptos" w:cs="Times New Roman"/>
          <w:b/>
          <w:bCs/>
          <w:kern w:val="2"/>
          <w:sz w:val="22"/>
          <w:szCs w:val="22"/>
          <w:lang w:eastAsia="en-US"/>
          <w14:ligatures w14:val="standardContextual"/>
        </w:rPr>
      </w:pPr>
      <w:r w:rsidRPr="00AB3401">
        <w:rPr>
          <w:rFonts w:ascii="Aptos" w:eastAsia="Aptos" w:hAnsi="Aptos" w:cs="Times New Roman"/>
          <w:b/>
          <w:bCs/>
          <w:kern w:val="2"/>
          <w:sz w:val="22"/>
          <w:szCs w:val="22"/>
          <w:lang w:eastAsia="en-US"/>
          <w14:ligatures w14:val="standardContextual"/>
        </w:rPr>
        <w:t>Urgent Business</w:t>
      </w:r>
    </w:p>
    <w:p w14:paraId="0DDA6B79" w14:textId="77777777" w:rsidR="00AB3401" w:rsidRPr="00AB3401" w:rsidRDefault="00AB3401" w:rsidP="00AB3401">
      <w:pPr>
        <w:spacing w:before="0" w:after="160" w:line="240" w:lineRule="auto"/>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Where a matter is urgent and cannot reasonably wait until the next scheduled meetings, and falls outside officer delegation, an Urgent Consultation Panel may be called. The Panel consists of</w:t>
      </w:r>
    </w:p>
    <w:p w14:paraId="0F59B6E9" w14:textId="77777777" w:rsidR="00AB3401" w:rsidRPr="00AB3401" w:rsidRDefault="00AB3401" w:rsidP="00AB3401">
      <w:pPr>
        <w:numPr>
          <w:ilvl w:val="0"/>
          <w:numId w:val="7"/>
        </w:numPr>
        <w:spacing w:before="0" w:after="16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The Proper Officer</w:t>
      </w:r>
    </w:p>
    <w:p w14:paraId="7FCAB3BA" w14:textId="77777777" w:rsidR="00AB3401" w:rsidRPr="00AB3401" w:rsidRDefault="00AB3401" w:rsidP="00AB3401">
      <w:pPr>
        <w:numPr>
          <w:ilvl w:val="0"/>
          <w:numId w:val="7"/>
        </w:numPr>
        <w:spacing w:before="0" w:after="16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The Chair of the Council</w:t>
      </w:r>
    </w:p>
    <w:p w14:paraId="1E5DD16C" w14:textId="77777777" w:rsidR="00AB3401" w:rsidRPr="00AB3401" w:rsidRDefault="00AB3401" w:rsidP="00AB3401">
      <w:pPr>
        <w:numPr>
          <w:ilvl w:val="0"/>
          <w:numId w:val="7"/>
        </w:numPr>
        <w:spacing w:before="0" w:after="160" w:line="240" w:lineRule="auto"/>
        <w:contextualSpacing/>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The Vice-Chair of the Council</w:t>
      </w:r>
    </w:p>
    <w:p w14:paraId="484AC93D" w14:textId="77777777" w:rsidR="00AB3401" w:rsidRPr="00AB3401" w:rsidRDefault="00AB3401" w:rsidP="00AB3401">
      <w:pPr>
        <w:spacing w:before="0" w:after="0" w:line="240" w:lineRule="auto"/>
        <w:jc w:val="both"/>
        <w:rPr>
          <w:rFonts w:ascii="Aptos" w:eastAsia="Aptos" w:hAnsi="Aptos" w:cs="Times New Roman"/>
          <w:color w:val="BA128A"/>
          <w:kern w:val="2"/>
          <w:sz w:val="22"/>
          <w:szCs w:val="22"/>
          <w:lang w:eastAsia="en-US"/>
          <w14:ligatures w14:val="standardContextual"/>
        </w:rPr>
      </w:pPr>
    </w:p>
    <w:p w14:paraId="7816F775" w14:textId="77777777" w:rsidR="00AB3401" w:rsidRPr="00AB3401" w:rsidRDefault="00AB3401" w:rsidP="00AB3401">
      <w:pPr>
        <w:spacing w:before="0" w:after="0" w:line="240" w:lineRule="auto"/>
        <w:jc w:val="both"/>
        <w:rPr>
          <w:rFonts w:ascii="Aptos" w:eastAsia="Aptos" w:hAnsi="Aptos" w:cs="Times New Roman"/>
          <w:b/>
          <w:bCs/>
          <w:kern w:val="2"/>
          <w:sz w:val="22"/>
          <w:szCs w:val="22"/>
          <w:lang w:eastAsia="en-US"/>
          <w14:ligatures w14:val="standardContextual"/>
        </w:rPr>
      </w:pPr>
      <w:r w:rsidRPr="00AB3401">
        <w:rPr>
          <w:rFonts w:ascii="Aptos" w:eastAsia="Aptos" w:hAnsi="Aptos" w:cs="Times New Roman"/>
          <w:b/>
          <w:bCs/>
          <w:kern w:val="2"/>
          <w:sz w:val="22"/>
          <w:szCs w:val="22"/>
          <w:lang w:eastAsia="en-US"/>
          <w14:ligatures w14:val="standardContextual"/>
        </w:rPr>
        <w:t>Review</w:t>
      </w:r>
    </w:p>
    <w:p w14:paraId="24203C97" w14:textId="77777777" w:rsidR="00AB3401" w:rsidRPr="00AB3401" w:rsidRDefault="00AB3401" w:rsidP="00AB3401">
      <w:pPr>
        <w:spacing w:before="0" w:after="160" w:line="240" w:lineRule="auto"/>
        <w:jc w:val="both"/>
        <w:rPr>
          <w:rFonts w:ascii="Aptos" w:eastAsia="Aptos" w:hAnsi="Aptos" w:cs="Times New Roman"/>
          <w:kern w:val="2"/>
          <w:sz w:val="22"/>
          <w:szCs w:val="22"/>
          <w:lang w:eastAsia="en-US"/>
          <w14:ligatures w14:val="standardContextual"/>
        </w:rPr>
      </w:pPr>
      <w:r w:rsidRPr="00AB3401">
        <w:rPr>
          <w:rFonts w:ascii="Aptos" w:eastAsia="Aptos" w:hAnsi="Aptos" w:cs="Times New Roman"/>
          <w:kern w:val="2"/>
          <w:sz w:val="22"/>
          <w:szCs w:val="22"/>
          <w:lang w:eastAsia="en-US"/>
          <w14:ligatures w14:val="standardContextual"/>
        </w:rPr>
        <w:t>This scheme of delegation will be reviewed annually at the Annual Meeting of the Council or sooner if legislation or council structure changes.</w:t>
      </w:r>
    </w:p>
    <w:p w14:paraId="73CA67F5" w14:textId="47BACFE7" w:rsidR="000D24A7" w:rsidRPr="000D24A7" w:rsidRDefault="000D24A7" w:rsidP="005D54A8">
      <w:pPr>
        <w:spacing w:before="0" w:after="0"/>
        <w:rPr>
          <w:rFonts w:ascii="Aptos" w:hAnsi="Aptos"/>
        </w:rPr>
      </w:pPr>
      <w:r w:rsidRPr="000D24A7">
        <w:rPr>
          <w:rFonts w:ascii="Aptos" w:hAnsi="Aptos"/>
        </w:rPr>
        <w:t>.</w:t>
      </w:r>
    </w:p>
    <w:p w14:paraId="0DF3A0A0" w14:textId="6F7B50D6" w:rsidR="000D24A7" w:rsidRPr="000D24A7" w:rsidRDefault="000D24A7" w:rsidP="005D54A8">
      <w:pPr>
        <w:tabs>
          <w:tab w:val="left" w:pos="6670"/>
        </w:tabs>
        <w:spacing w:before="0" w:after="0"/>
        <w:rPr>
          <w:rFonts w:ascii="Aptos" w:hAnsi="Aptos"/>
          <w:b/>
          <w:caps/>
          <w:color w:val="549E39" w:themeColor="accent1"/>
          <w:spacing w:val="10"/>
          <w:kern w:val="28"/>
        </w:rPr>
      </w:pPr>
      <w:r w:rsidRPr="000D24A7">
        <w:rPr>
          <w:rFonts w:ascii="Aptos" w:hAnsi="Aptos"/>
          <w:b/>
          <w:caps/>
          <w:color w:val="549E39" w:themeColor="accent1"/>
          <w:spacing w:val="10"/>
          <w:kern w:val="28"/>
        </w:rPr>
        <w:tab/>
      </w:r>
    </w:p>
    <w:p w14:paraId="1B92F2DA" w14:textId="77777777" w:rsidR="000D24A7" w:rsidRPr="000D24A7" w:rsidRDefault="000D24A7" w:rsidP="005D54A8">
      <w:pPr>
        <w:spacing w:before="0" w:after="0"/>
        <w:rPr>
          <w:rFonts w:ascii="Aptos" w:hAnsi="Aptos"/>
        </w:rPr>
      </w:pPr>
    </w:p>
    <w:sectPr w:rsidR="000D24A7" w:rsidRPr="000D24A7" w:rsidSect="00D27133">
      <w:headerReference w:type="even" r:id="rId8"/>
      <w:headerReference w:type="default" r:id="rId9"/>
      <w:footerReference w:type="even" r:id="rId10"/>
      <w:footerReference w:type="default" r:id="rId11"/>
      <w:headerReference w:type="first" r:id="rId12"/>
      <w:footerReference w:type="first" r:id="rId13"/>
      <w:pgSz w:w="11906" w:h="16838"/>
      <w:pgMar w:top="426" w:right="1440" w:bottom="1440" w:left="1440" w:header="708" w:footer="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4E6D7" w14:textId="77777777" w:rsidR="00BD0B55" w:rsidRDefault="00BD0B55">
      <w:r>
        <w:separator/>
      </w:r>
    </w:p>
  </w:endnote>
  <w:endnote w:type="continuationSeparator" w:id="0">
    <w:p w14:paraId="3234286C" w14:textId="77777777" w:rsidR="00BD0B55" w:rsidRDefault="00BD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4A14" w14:textId="77777777" w:rsidR="00B00F42" w:rsidRDefault="00B00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53EE7" w14:textId="77777777" w:rsidR="00022B7E" w:rsidRDefault="00022B7E" w:rsidP="00022B7E">
    <w:pPr>
      <w:pStyle w:val="Footer"/>
      <w:jc w:val="center"/>
      <w:rPr>
        <w:b/>
        <w:bCs/>
      </w:rPr>
    </w:pPr>
  </w:p>
  <w:p w14:paraId="0BEB0578" w14:textId="77777777" w:rsidR="00022B7E" w:rsidRDefault="00022B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E5660" w14:textId="77777777" w:rsidR="00B00F42" w:rsidRDefault="00B00F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F941D" w14:textId="77777777" w:rsidR="00BD0B55" w:rsidRDefault="00BD0B55">
      <w:r>
        <w:separator/>
      </w:r>
    </w:p>
  </w:footnote>
  <w:footnote w:type="continuationSeparator" w:id="0">
    <w:p w14:paraId="11D2F312" w14:textId="77777777" w:rsidR="00BD0B55" w:rsidRDefault="00BD0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56DC" w14:textId="6D31D80F" w:rsidR="00B00F42" w:rsidRDefault="00000000">
    <w:pPr>
      <w:pStyle w:val="Header"/>
    </w:pPr>
    <w:r>
      <w:rPr>
        <w:noProof/>
      </w:rPr>
      <w:pict w14:anchorId="658653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59954" o:spid="_x0000_s1026"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Aptos&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B8D08" w14:textId="4B8C0302" w:rsidR="00B00F42" w:rsidRDefault="00000000">
    <w:pPr>
      <w:pStyle w:val="Header"/>
    </w:pPr>
    <w:r>
      <w:rPr>
        <w:noProof/>
      </w:rPr>
      <w:pict w14:anchorId="0688DC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59955" o:spid="_x0000_s1027"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Aptos&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63C3" w14:textId="0AF104D9" w:rsidR="00B00F42" w:rsidRDefault="00000000">
    <w:pPr>
      <w:pStyle w:val="Header"/>
    </w:pPr>
    <w:r>
      <w:rPr>
        <w:noProof/>
      </w:rPr>
      <w:pict w14:anchorId="21F9E5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59953" o:spid="_x0000_s1025"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Aptos&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3A99"/>
    <w:multiLevelType w:val="hybridMultilevel"/>
    <w:tmpl w:val="6A325A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98115A"/>
    <w:multiLevelType w:val="hybridMultilevel"/>
    <w:tmpl w:val="AE849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E67FF"/>
    <w:multiLevelType w:val="hybridMultilevel"/>
    <w:tmpl w:val="B8507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F03EBB"/>
    <w:multiLevelType w:val="hybridMultilevel"/>
    <w:tmpl w:val="952C5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A05521"/>
    <w:multiLevelType w:val="hybridMultilevel"/>
    <w:tmpl w:val="3904C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66766E"/>
    <w:multiLevelType w:val="hybridMultilevel"/>
    <w:tmpl w:val="3FB0C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4C577AC"/>
    <w:multiLevelType w:val="hybridMultilevel"/>
    <w:tmpl w:val="C6A2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524EA7"/>
    <w:multiLevelType w:val="hybridMultilevel"/>
    <w:tmpl w:val="059C9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7280260">
    <w:abstractNumId w:val="7"/>
  </w:num>
  <w:num w:numId="2" w16cid:durableId="147788976">
    <w:abstractNumId w:val="4"/>
  </w:num>
  <w:num w:numId="3" w16cid:durableId="253829061">
    <w:abstractNumId w:val="6"/>
  </w:num>
  <w:num w:numId="4" w16cid:durableId="881095219">
    <w:abstractNumId w:val="5"/>
  </w:num>
  <w:num w:numId="5" w16cid:durableId="1498233082">
    <w:abstractNumId w:val="0"/>
  </w:num>
  <w:num w:numId="6" w16cid:durableId="1612125365">
    <w:abstractNumId w:val="2"/>
  </w:num>
  <w:num w:numId="7" w16cid:durableId="486170406">
    <w:abstractNumId w:val="1"/>
  </w:num>
  <w:num w:numId="8" w16cid:durableId="18609229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840"/>
    <w:rsid w:val="00022B7E"/>
    <w:rsid w:val="00072432"/>
    <w:rsid w:val="00076DB0"/>
    <w:rsid w:val="000D24A7"/>
    <w:rsid w:val="00105582"/>
    <w:rsid w:val="001A3E61"/>
    <w:rsid w:val="001F23D2"/>
    <w:rsid w:val="0020086C"/>
    <w:rsid w:val="0021113B"/>
    <w:rsid w:val="00256713"/>
    <w:rsid w:val="00263DFA"/>
    <w:rsid w:val="002F1FA5"/>
    <w:rsid w:val="00325374"/>
    <w:rsid w:val="00330ECE"/>
    <w:rsid w:val="003741C1"/>
    <w:rsid w:val="00427D2D"/>
    <w:rsid w:val="00465840"/>
    <w:rsid w:val="0047597E"/>
    <w:rsid w:val="004A2BD7"/>
    <w:rsid w:val="004C4A7F"/>
    <w:rsid w:val="00513C52"/>
    <w:rsid w:val="00542FEA"/>
    <w:rsid w:val="00565ED3"/>
    <w:rsid w:val="00576DAC"/>
    <w:rsid w:val="005D53A4"/>
    <w:rsid w:val="005D54A8"/>
    <w:rsid w:val="005E598F"/>
    <w:rsid w:val="00631BDC"/>
    <w:rsid w:val="00633183"/>
    <w:rsid w:val="007537D2"/>
    <w:rsid w:val="00776C50"/>
    <w:rsid w:val="0079064C"/>
    <w:rsid w:val="00873ED7"/>
    <w:rsid w:val="008E6AA0"/>
    <w:rsid w:val="00946A93"/>
    <w:rsid w:val="00A226D8"/>
    <w:rsid w:val="00A6727B"/>
    <w:rsid w:val="00A71C62"/>
    <w:rsid w:val="00AB3401"/>
    <w:rsid w:val="00B00F42"/>
    <w:rsid w:val="00B13EC1"/>
    <w:rsid w:val="00B9151A"/>
    <w:rsid w:val="00BD0B55"/>
    <w:rsid w:val="00C51D93"/>
    <w:rsid w:val="00CB7206"/>
    <w:rsid w:val="00D27133"/>
    <w:rsid w:val="00DB679D"/>
    <w:rsid w:val="00E278CD"/>
    <w:rsid w:val="00E96CE7"/>
    <w:rsid w:val="00F27FAF"/>
    <w:rsid w:val="00FE150C"/>
    <w:rsid w:val="00FF6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91302"/>
  <w15:docId w15:val="{70EA5A44-5E15-47AF-A739-7D77E577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50C"/>
    <w:rPr>
      <w:sz w:val="20"/>
      <w:szCs w:val="20"/>
    </w:rPr>
  </w:style>
  <w:style w:type="paragraph" w:styleId="Heading1">
    <w:name w:val="heading 1"/>
    <w:basedOn w:val="Normal"/>
    <w:next w:val="Normal"/>
    <w:link w:val="Heading1Char"/>
    <w:uiPriority w:val="9"/>
    <w:qFormat/>
    <w:rsid w:val="00FE150C"/>
    <w:pPr>
      <w:pBdr>
        <w:top w:val="single" w:sz="24" w:space="0" w:color="549E39" w:themeColor="accent1"/>
        <w:left w:val="single" w:sz="24" w:space="0" w:color="549E39" w:themeColor="accent1"/>
        <w:bottom w:val="single" w:sz="24" w:space="0" w:color="549E39" w:themeColor="accent1"/>
        <w:right w:val="single" w:sz="24" w:space="0" w:color="549E39" w:themeColor="accent1"/>
      </w:pBdr>
      <w:shd w:val="clear" w:color="auto" w:fill="549E39"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FE150C"/>
    <w:pPr>
      <w:pBdr>
        <w:top w:val="single" w:sz="24" w:space="0" w:color="DAEFD3" w:themeColor="accent1" w:themeTint="33"/>
        <w:left w:val="single" w:sz="24" w:space="0" w:color="DAEFD3" w:themeColor="accent1" w:themeTint="33"/>
        <w:bottom w:val="single" w:sz="24" w:space="0" w:color="DAEFD3" w:themeColor="accent1" w:themeTint="33"/>
        <w:right w:val="single" w:sz="24" w:space="0" w:color="DAEFD3" w:themeColor="accent1" w:themeTint="33"/>
      </w:pBdr>
      <w:shd w:val="clear" w:color="auto" w:fill="DAEFD3"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FE150C"/>
    <w:pPr>
      <w:pBdr>
        <w:top w:val="single" w:sz="6" w:space="2" w:color="549E39" w:themeColor="accent1"/>
        <w:left w:val="single" w:sz="6" w:space="2" w:color="549E39" w:themeColor="accent1"/>
      </w:pBdr>
      <w:spacing w:before="300" w:after="0"/>
      <w:outlineLvl w:val="2"/>
    </w:pPr>
    <w:rPr>
      <w:caps/>
      <w:color w:val="294E1C" w:themeColor="accent1" w:themeShade="7F"/>
      <w:spacing w:val="15"/>
      <w:sz w:val="22"/>
      <w:szCs w:val="22"/>
    </w:rPr>
  </w:style>
  <w:style w:type="paragraph" w:styleId="Heading4">
    <w:name w:val="heading 4"/>
    <w:basedOn w:val="Normal"/>
    <w:next w:val="Normal"/>
    <w:link w:val="Heading4Char"/>
    <w:uiPriority w:val="9"/>
    <w:semiHidden/>
    <w:unhideWhenUsed/>
    <w:qFormat/>
    <w:rsid w:val="00FE150C"/>
    <w:pPr>
      <w:pBdr>
        <w:top w:val="dotted" w:sz="6" w:space="2" w:color="549E39" w:themeColor="accent1"/>
        <w:left w:val="dotted" w:sz="6" w:space="2" w:color="549E39" w:themeColor="accent1"/>
      </w:pBdr>
      <w:spacing w:before="300" w:after="0"/>
      <w:outlineLvl w:val="3"/>
    </w:pPr>
    <w:rPr>
      <w:caps/>
      <w:color w:val="3E762A" w:themeColor="accent1" w:themeShade="BF"/>
      <w:spacing w:val="10"/>
      <w:sz w:val="22"/>
      <w:szCs w:val="22"/>
    </w:rPr>
  </w:style>
  <w:style w:type="paragraph" w:styleId="Heading5">
    <w:name w:val="heading 5"/>
    <w:basedOn w:val="Normal"/>
    <w:next w:val="Normal"/>
    <w:link w:val="Heading5Char"/>
    <w:uiPriority w:val="9"/>
    <w:semiHidden/>
    <w:unhideWhenUsed/>
    <w:qFormat/>
    <w:rsid w:val="00FE150C"/>
    <w:pPr>
      <w:pBdr>
        <w:bottom w:val="single" w:sz="6" w:space="1" w:color="549E39" w:themeColor="accent1"/>
      </w:pBdr>
      <w:spacing w:before="300" w:after="0"/>
      <w:outlineLvl w:val="4"/>
    </w:pPr>
    <w:rPr>
      <w:caps/>
      <w:color w:val="3E762A" w:themeColor="accent1" w:themeShade="BF"/>
      <w:spacing w:val="10"/>
      <w:sz w:val="22"/>
      <w:szCs w:val="22"/>
    </w:rPr>
  </w:style>
  <w:style w:type="paragraph" w:styleId="Heading6">
    <w:name w:val="heading 6"/>
    <w:basedOn w:val="Normal"/>
    <w:next w:val="Normal"/>
    <w:link w:val="Heading6Char"/>
    <w:uiPriority w:val="9"/>
    <w:semiHidden/>
    <w:unhideWhenUsed/>
    <w:qFormat/>
    <w:rsid w:val="00FE150C"/>
    <w:pPr>
      <w:pBdr>
        <w:bottom w:val="dotted" w:sz="6" w:space="1" w:color="549E39" w:themeColor="accent1"/>
      </w:pBdr>
      <w:spacing w:before="300" w:after="0"/>
      <w:outlineLvl w:val="5"/>
    </w:pPr>
    <w:rPr>
      <w:caps/>
      <w:color w:val="3E762A" w:themeColor="accent1" w:themeShade="BF"/>
      <w:spacing w:val="10"/>
      <w:sz w:val="22"/>
      <w:szCs w:val="22"/>
    </w:rPr>
  </w:style>
  <w:style w:type="paragraph" w:styleId="Heading7">
    <w:name w:val="heading 7"/>
    <w:basedOn w:val="Normal"/>
    <w:next w:val="Normal"/>
    <w:link w:val="Heading7Char"/>
    <w:uiPriority w:val="9"/>
    <w:semiHidden/>
    <w:unhideWhenUsed/>
    <w:qFormat/>
    <w:rsid w:val="00FE150C"/>
    <w:pPr>
      <w:spacing w:before="300" w:after="0"/>
      <w:outlineLvl w:val="6"/>
    </w:pPr>
    <w:rPr>
      <w:caps/>
      <w:color w:val="3E762A" w:themeColor="accent1" w:themeShade="BF"/>
      <w:spacing w:val="10"/>
      <w:sz w:val="22"/>
      <w:szCs w:val="22"/>
    </w:rPr>
  </w:style>
  <w:style w:type="paragraph" w:styleId="Heading8">
    <w:name w:val="heading 8"/>
    <w:basedOn w:val="Normal"/>
    <w:next w:val="Normal"/>
    <w:link w:val="Heading8Char"/>
    <w:uiPriority w:val="9"/>
    <w:semiHidden/>
    <w:unhideWhenUsed/>
    <w:qFormat/>
    <w:rsid w:val="00FE150C"/>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E150C"/>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Pr>
      <w:rFonts w:ascii="CG Times" w:hAnsi="CG Times"/>
      <w:sz w:val="24"/>
      <w:lang w:val="en-US"/>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FE150C"/>
    <w:rPr>
      <w:b/>
      <w:bCs/>
      <w:caps/>
      <w:color w:val="FFFFFF" w:themeColor="background1"/>
      <w:spacing w:val="15"/>
      <w:shd w:val="clear" w:color="auto" w:fill="549E39" w:themeFill="accent1"/>
    </w:rPr>
  </w:style>
  <w:style w:type="character" w:customStyle="1" w:styleId="Heading2Char">
    <w:name w:val="Heading 2 Char"/>
    <w:basedOn w:val="DefaultParagraphFont"/>
    <w:link w:val="Heading2"/>
    <w:uiPriority w:val="9"/>
    <w:semiHidden/>
    <w:rsid w:val="00FE150C"/>
    <w:rPr>
      <w:caps/>
      <w:spacing w:val="15"/>
      <w:shd w:val="clear" w:color="auto" w:fill="DAEFD3" w:themeFill="accent1" w:themeFillTint="33"/>
    </w:rPr>
  </w:style>
  <w:style w:type="character" w:customStyle="1" w:styleId="Heading3Char">
    <w:name w:val="Heading 3 Char"/>
    <w:basedOn w:val="DefaultParagraphFont"/>
    <w:link w:val="Heading3"/>
    <w:uiPriority w:val="9"/>
    <w:semiHidden/>
    <w:rsid w:val="00FE150C"/>
    <w:rPr>
      <w:caps/>
      <w:color w:val="294E1C" w:themeColor="accent1" w:themeShade="7F"/>
      <w:spacing w:val="15"/>
    </w:rPr>
  </w:style>
  <w:style w:type="character" w:customStyle="1" w:styleId="Heading4Char">
    <w:name w:val="Heading 4 Char"/>
    <w:basedOn w:val="DefaultParagraphFont"/>
    <w:link w:val="Heading4"/>
    <w:uiPriority w:val="9"/>
    <w:semiHidden/>
    <w:rsid w:val="00FE150C"/>
    <w:rPr>
      <w:caps/>
      <w:color w:val="3E762A" w:themeColor="accent1" w:themeShade="BF"/>
      <w:spacing w:val="10"/>
    </w:rPr>
  </w:style>
  <w:style w:type="character" w:customStyle="1" w:styleId="Heading5Char">
    <w:name w:val="Heading 5 Char"/>
    <w:basedOn w:val="DefaultParagraphFont"/>
    <w:link w:val="Heading5"/>
    <w:uiPriority w:val="9"/>
    <w:semiHidden/>
    <w:rsid w:val="00FE150C"/>
    <w:rPr>
      <w:caps/>
      <w:color w:val="3E762A" w:themeColor="accent1" w:themeShade="BF"/>
      <w:spacing w:val="10"/>
    </w:rPr>
  </w:style>
  <w:style w:type="character" w:customStyle="1" w:styleId="Heading6Char">
    <w:name w:val="Heading 6 Char"/>
    <w:basedOn w:val="DefaultParagraphFont"/>
    <w:link w:val="Heading6"/>
    <w:uiPriority w:val="9"/>
    <w:semiHidden/>
    <w:rsid w:val="00FE150C"/>
    <w:rPr>
      <w:caps/>
      <w:color w:val="3E762A" w:themeColor="accent1" w:themeShade="BF"/>
      <w:spacing w:val="10"/>
    </w:rPr>
  </w:style>
  <w:style w:type="character" w:customStyle="1" w:styleId="Heading7Char">
    <w:name w:val="Heading 7 Char"/>
    <w:basedOn w:val="DefaultParagraphFont"/>
    <w:link w:val="Heading7"/>
    <w:uiPriority w:val="9"/>
    <w:semiHidden/>
    <w:rsid w:val="00FE150C"/>
    <w:rPr>
      <w:caps/>
      <w:color w:val="3E762A" w:themeColor="accent1" w:themeShade="BF"/>
      <w:spacing w:val="10"/>
    </w:rPr>
  </w:style>
  <w:style w:type="character" w:customStyle="1" w:styleId="Heading8Char">
    <w:name w:val="Heading 8 Char"/>
    <w:basedOn w:val="DefaultParagraphFont"/>
    <w:link w:val="Heading8"/>
    <w:uiPriority w:val="9"/>
    <w:semiHidden/>
    <w:rsid w:val="00FE150C"/>
    <w:rPr>
      <w:caps/>
      <w:spacing w:val="10"/>
      <w:sz w:val="18"/>
      <w:szCs w:val="18"/>
    </w:rPr>
  </w:style>
  <w:style w:type="character" w:customStyle="1" w:styleId="Heading9Char">
    <w:name w:val="Heading 9 Char"/>
    <w:basedOn w:val="DefaultParagraphFont"/>
    <w:link w:val="Heading9"/>
    <w:uiPriority w:val="9"/>
    <w:semiHidden/>
    <w:rsid w:val="00FE150C"/>
    <w:rPr>
      <w:i/>
      <w:caps/>
      <w:spacing w:val="10"/>
      <w:sz w:val="18"/>
      <w:szCs w:val="18"/>
    </w:rPr>
  </w:style>
  <w:style w:type="paragraph" w:styleId="Caption">
    <w:name w:val="caption"/>
    <w:basedOn w:val="Normal"/>
    <w:next w:val="Normal"/>
    <w:uiPriority w:val="35"/>
    <w:semiHidden/>
    <w:unhideWhenUsed/>
    <w:qFormat/>
    <w:rsid w:val="00FE150C"/>
    <w:rPr>
      <w:b/>
      <w:bCs/>
      <w:color w:val="3E762A" w:themeColor="accent1" w:themeShade="BF"/>
      <w:sz w:val="16"/>
      <w:szCs w:val="16"/>
    </w:rPr>
  </w:style>
  <w:style w:type="paragraph" w:styleId="Title">
    <w:name w:val="Title"/>
    <w:basedOn w:val="Normal"/>
    <w:next w:val="Normal"/>
    <w:link w:val="TitleChar"/>
    <w:uiPriority w:val="10"/>
    <w:qFormat/>
    <w:rsid w:val="00FE150C"/>
    <w:pPr>
      <w:spacing w:before="720"/>
    </w:pPr>
    <w:rPr>
      <w:caps/>
      <w:color w:val="549E39" w:themeColor="accent1"/>
      <w:spacing w:val="10"/>
      <w:kern w:val="28"/>
      <w:sz w:val="52"/>
      <w:szCs w:val="52"/>
    </w:rPr>
  </w:style>
  <w:style w:type="character" w:customStyle="1" w:styleId="TitleChar">
    <w:name w:val="Title Char"/>
    <w:basedOn w:val="DefaultParagraphFont"/>
    <w:link w:val="Title"/>
    <w:uiPriority w:val="10"/>
    <w:rsid w:val="00FE150C"/>
    <w:rPr>
      <w:caps/>
      <w:color w:val="549E39" w:themeColor="accent1"/>
      <w:spacing w:val="10"/>
      <w:kern w:val="28"/>
      <w:sz w:val="52"/>
      <w:szCs w:val="52"/>
    </w:rPr>
  </w:style>
  <w:style w:type="paragraph" w:styleId="Subtitle">
    <w:name w:val="Subtitle"/>
    <w:basedOn w:val="Normal"/>
    <w:next w:val="Normal"/>
    <w:link w:val="SubtitleChar"/>
    <w:uiPriority w:val="11"/>
    <w:qFormat/>
    <w:rsid w:val="00FE150C"/>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FE150C"/>
    <w:rPr>
      <w:caps/>
      <w:color w:val="595959" w:themeColor="text1" w:themeTint="A6"/>
      <w:spacing w:val="10"/>
      <w:sz w:val="24"/>
      <w:szCs w:val="24"/>
    </w:rPr>
  </w:style>
  <w:style w:type="character" w:styleId="Strong">
    <w:name w:val="Strong"/>
    <w:uiPriority w:val="22"/>
    <w:qFormat/>
    <w:rsid w:val="00FE150C"/>
    <w:rPr>
      <w:b/>
      <w:bCs/>
    </w:rPr>
  </w:style>
  <w:style w:type="character" w:styleId="Emphasis">
    <w:name w:val="Emphasis"/>
    <w:uiPriority w:val="20"/>
    <w:qFormat/>
    <w:rsid w:val="00FE150C"/>
    <w:rPr>
      <w:caps/>
      <w:color w:val="294E1C" w:themeColor="accent1" w:themeShade="7F"/>
      <w:spacing w:val="5"/>
    </w:rPr>
  </w:style>
  <w:style w:type="paragraph" w:styleId="NoSpacing">
    <w:name w:val="No Spacing"/>
    <w:basedOn w:val="Normal"/>
    <w:link w:val="NoSpacingChar"/>
    <w:uiPriority w:val="1"/>
    <w:qFormat/>
    <w:rsid w:val="00FE150C"/>
    <w:pPr>
      <w:spacing w:before="0" w:after="0" w:line="240" w:lineRule="auto"/>
    </w:pPr>
  </w:style>
  <w:style w:type="character" w:customStyle="1" w:styleId="NoSpacingChar">
    <w:name w:val="No Spacing Char"/>
    <w:basedOn w:val="DefaultParagraphFont"/>
    <w:link w:val="NoSpacing"/>
    <w:uiPriority w:val="1"/>
    <w:rsid w:val="00FE150C"/>
    <w:rPr>
      <w:sz w:val="20"/>
      <w:szCs w:val="20"/>
    </w:rPr>
  </w:style>
  <w:style w:type="paragraph" w:styleId="ListParagraph">
    <w:name w:val="List Paragraph"/>
    <w:basedOn w:val="Normal"/>
    <w:uiPriority w:val="34"/>
    <w:qFormat/>
    <w:rsid w:val="00FE150C"/>
    <w:pPr>
      <w:ind w:left="720"/>
      <w:contextualSpacing/>
    </w:pPr>
  </w:style>
  <w:style w:type="paragraph" w:styleId="Quote">
    <w:name w:val="Quote"/>
    <w:basedOn w:val="Normal"/>
    <w:next w:val="Normal"/>
    <w:link w:val="QuoteChar"/>
    <w:uiPriority w:val="29"/>
    <w:qFormat/>
    <w:rsid w:val="00FE150C"/>
    <w:rPr>
      <w:i/>
      <w:iCs/>
    </w:rPr>
  </w:style>
  <w:style w:type="character" w:customStyle="1" w:styleId="QuoteChar">
    <w:name w:val="Quote Char"/>
    <w:basedOn w:val="DefaultParagraphFont"/>
    <w:link w:val="Quote"/>
    <w:uiPriority w:val="29"/>
    <w:rsid w:val="00FE150C"/>
    <w:rPr>
      <w:i/>
      <w:iCs/>
      <w:sz w:val="20"/>
      <w:szCs w:val="20"/>
    </w:rPr>
  </w:style>
  <w:style w:type="paragraph" w:styleId="IntenseQuote">
    <w:name w:val="Intense Quote"/>
    <w:basedOn w:val="Normal"/>
    <w:next w:val="Normal"/>
    <w:link w:val="IntenseQuoteChar"/>
    <w:uiPriority w:val="30"/>
    <w:qFormat/>
    <w:rsid w:val="00FE150C"/>
    <w:pPr>
      <w:pBdr>
        <w:top w:val="single" w:sz="4" w:space="10" w:color="549E39" w:themeColor="accent1"/>
        <w:left w:val="single" w:sz="4" w:space="10" w:color="549E39" w:themeColor="accent1"/>
      </w:pBdr>
      <w:spacing w:after="0"/>
      <w:ind w:left="1296" w:right="1152"/>
      <w:jc w:val="both"/>
    </w:pPr>
    <w:rPr>
      <w:i/>
      <w:iCs/>
      <w:color w:val="549E39" w:themeColor="accent1"/>
    </w:rPr>
  </w:style>
  <w:style w:type="character" w:customStyle="1" w:styleId="IntenseQuoteChar">
    <w:name w:val="Intense Quote Char"/>
    <w:basedOn w:val="DefaultParagraphFont"/>
    <w:link w:val="IntenseQuote"/>
    <w:uiPriority w:val="30"/>
    <w:rsid w:val="00FE150C"/>
    <w:rPr>
      <w:i/>
      <w:iCs/>
      <w:color w:val="549E39" w:themeColor="accent1"/>
      <w:sz w:val="20"/>
      <w:szCs w:val="20"/>
    </w:rPr>
  </w:style>
  <w:style w:type="character" w:styleId="SubtleEmphasis">
    <w:name w:val="Subtle Emphasis"/>
    <w:uiPriority w:val="19"/>
    <w:qFormat/>
    <w:rsid w:val="00FE150C"/>
    <w:rPr>
      <w:i/>
      <w:iCs/>
      <w:color w:val="294E1C" w:themeColor="accent1" w:themeShade="7F"/>
    </w:rPr>
  </w:style>
  <w:style w:type="character" w:styleId="IntenseEmphasis">
    <w:name w:val="Intense Emphasis"/>
    <w:uiPriority w:val="21"/>
    <w:qFormat/>
    <w:rsid w:val="00FE150C"/>
    <w:rPr>
      <w:b/>
      <w:bCs/>
      <w:caps/>
      <w:color w:val="294E1C" w:themeColor="accent1" w:themeShade="7F"/>
      <w:spacing w:val="10"/>
    </w:rPr>
  </w:style>
  <w:style w:type="character" w:styleId="SubtleReference">
    <w:name w:val="Subtle Reference"/>
    <w:uiPriority w:val="31"/>
    <w:qFormat/>
    <w:rsid w:val="00FE150C"/>
    <w:rPr>
      <w:b/>
      <w:bCs/>
      <w:color w:val="549E39" w:themeColor="accent1"/>
    </w:rPr>
  </w:style>
  <w:style w:type="character" w:styleId="IntenseReference">
    <w:name w:val="Intense Reference"/>
    <w:uiPriority w:val="32"/>
    <w:qFormat/>
    <w:rsid w:val="00FE150C"/>
    <w:rPr>
      <w:b/>
      <w:bCs/>
      <w:i/>
      <w:iCs/>
      <w:caps/>
      <w:color w:val="549E39" w:themeColor="accent1"/>
    </w:rPr>
  </w:style>
  <w:style w:type="character" w:styleId="BookTitle">
    <w:name w:val="Book Title"/>
    <w:uiPriority w:val="33"/>
    <w:qFormat/>
    <w:rsid w:val="00FE150C"/>
    <w:rPr>
      <w:b/>
      <w:bCs/>
      <w:i/>
      <w:iCs/>
      <w:spacing w:val="9"/>
    </w:rPr>
  </w:style>
  <w:style w:type="paragraph" w:styleId="TOCHeading">
    <w:name w:val="TOC Heading"/>
    <w:basedOn w:val="Heading1"/>
    <w:next w:val="Normal"/>
    <w:uiPriority w:val="39"/>
    <w:semiHidden/>
    <w:unhideWhenUsed/>
    <w:qFormat/>
    <w:rsid w:val="00FE150C"/>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643</Words>
  <Characters>3854</Characters>
  <Application>Microsoft Office Word</Application>
  <DocSecurity>0</DocSecurity>
  <Lines>107</Lines>
  <Paragraphs>80</Paragraphs>
  <ScaleCrop>false</ScaleCrop>
  <HeadingPairs>
    <vt:vector size="2" baseType="variant">
      <vt:variant>
        <vt:lpstr>Title</vt:lpstr>
      </vt:variant>
      <vt:variant>
        <vt:i4>1</vt:i4>
      </vt:variant>
    </vt:vector>
  </HeadingPairs>
  <TitlesOfParts>
    <vt:vector size="1" baseType="lpstr">
      <vt:lpstr/>
    </vt:vector>
  </TitlesOfParts>
  <Manager/>
  <Company>Woodmancote Parish Council</Company>
  <LinksUpToDate>false</LinksUpToDate>
  <CharactersWithSpaces>4417</CharactersWithSpaces>
  <SharedDoc>false</SharedDoc>
  <HLinks>
    <vt:vector size="18" baseType="variant">
      <vt:variant>
        <vt:i4>6684727</vt:i4>
      </vt:variant>
      <vt:variant>
        <vt:i4>0</vt:i4>
      </vt:variant>
      <vt:variant>
        <vt:i4>0</vt:i4>
      </vt:variant>
      <vt:variant>
        <vt:i4>5</vt:i4>
      </vt:variant>
      <vt:variant>
        <vt:lpwstr>http://www.ico.gov.uk/</vt:lpwstr>
      </vt:variant>
      <vt:variant>
        <vt:lpwstr/>
      </vt:variant>
      <vt:variant>
        <vt:i4>1900669</vt:i4>
      </vt:variant>
      <vt:variant>
        <vt:i4>9</vt:i4>
      </vt:variant>
      <vt:variant>
        <vt:i4>0</vt:i4>
      </vt:variant>
      <vt:variant>
        <vt:i4>5</vt:i4>
      </vt:variant>
      <vt:variant>
        <vt:lpwstr>mailto:feedback@itgovernance.co.uk</vt:lpwstr>
      </vt:variant>
      <vt:variant>
        <vt:lpwstr/>
      </vt:variant>
      <vt:variant>
        <vt:i4>3670125</vt:i4>
      </vt:variant>
      <vt:variant>
        <vt:i4>6</vt:i4>
      </vt:variant>
      <vt:variant>
        <vt:i4>0</vt:i4>
      </vt:variant>
      <vt:variant>
        <vt:i4>5</vt:i4>
      </vt:variant>
      <vt:variant>
        <vt:lpwstr>http://www.itgovernance.co.uk/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Newell</dc:creator>
  <cp:keywords/>
  <cp:lastModifiedBy>Woodmancote Parish Clerk</cp:lastModifiedBy>
  <cp:revision>17</cp:revision>
  <dcterms:created xsi:type="dcterms:W3CDTF">2026-03-09T19:13:00Z</dcterms:created>
  <dcterms:modified xsi:type="dcterms:W3CDTF">2026-03-09T19:49:00Z</dcterms:modified>
  <cp:category>Woodmancote Parish Council</cp:category>
</cp:coreProperties>
</file>